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6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Оптика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 на повторение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-Что является Основной звучащей частью инструмента? каким способом вызвано звучание?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-Как музыкант меняет высоту тона во время игры?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-Что служит резонансным корпусом? Из какого материала он сделан?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Можно ли подстраивать инструменты как это делается (настроить его выше)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 к опыту: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Когда и как становятся заметными предметы?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Каков их вид и цвет и как они меняются со временем?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1.  Опишите опыт и ответь на 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-Как ты чувствовал себя в темноте?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-Как менялось окружение по мере усиления света?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-Когда появляется предметы? Как они сперва выглядят? Когда появляется цвет?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-Какие чувства ты испытал, когда свет появился и когда он стал совсем ярким?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