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Мягкий знак в середине и в конце числительных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Порядковые числительные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Упражнение 391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Выпишите все числительные, где и в каких случаях пишется ь, вывести правило написания.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Упражнение 392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Упражнение 1.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Вставить пропущунные  -Ь- , там где нужно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Воз( )ми, помощ( )ник, четыр( )мя, пис( )мо,  сед( )мой, девят( )сот, пол( )за, сем( )десят,   нян( )читься, восем( )сот, мен( )ше, камен( )щик, шест( )сот, сел( )дь, вскольз( ),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поч( )ка, пят( )десят, вос( )мой, ноч( )ной. 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Если нам надо сосчитать, как будут звучать числительные , давайте посчитаем.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2. Запишите порядковые числительные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1,5, 14, 20, 101,345,761.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Упражнение 3.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Перепишите предложения, раскрывая скобки.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1. Я живу на (пятый) этаже.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2. После (второй) дня в санатории мне стало скучно.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3. Она уже читает (пятая) книгу на русском языке.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4. Виктор изучает уже (шесть) иностранный язык.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5. Лена родилась в (1997) году.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6. Мой день рождения (24) января.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7. Светлана учится в этой школе с (первый) класса.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8. Мой брат студент (второй) курса.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alibri" w:cs="Calibri" w:eastAsia="Calibri" w:hAnsi="Calibri"/>
          <w:color w:val="41454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14549"/>
          <w:sz w:val="36"/>
          <w:szCs w:val="36"/>
          <w:rtl w:val="0"/>
        </w:rPr>
        <w:t xml:space="preserve">9. Четверг (четыре) день недели.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 какой вопрос отвечают порядковые числительные?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Как их отличить от других числительных?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Упражнение 421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424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Д/З   Упражнение 422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