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00" w:line="240" w:lineRule="auto"/>
        <w:ind w:left="2880" w:firstLine="72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40"/>
          <w:szCs w:val="40"/>
          <w:rtl w:val="0"/>
        </w:rPr>
        <w:t xml:space="preserve">2 урок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0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30"/>
          <w:szCs w:val="30"/>
          <w:rtl w:val="0"/>
        </w:rPr>
        <w:t xml:space="preserve">РЕЛЬЕФ ЗЕМНОЙ ПОВЕРХНОСТИ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 Какой мы видим поверхность земли?</w:t>
      </w:r>
      <w:r w:rsidDel="00000000" w:rsidR="00000000" w:rsidRPr="00000000">
        <w:rPr/>
        <w:drawing>
          <wp:inline distB="0" distT="0" distL="0" distR="0">
            <wp:extent cx="5181600" cy="406400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4064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/>
        <w:drawing>
          <wp:inline distB="0" distT="0" distL="0" distR="0">
            <wp:extent cx="5181600" cy="388366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81600" cy="38836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color w:val="ff0000"/>
          <w:rtl w:val="0"/>
        </w:rPr>
        <w:t xml:space="preserve">Горы</w:t>
      </w:r>
      <w:r w:rsidDel="00000000" w:rsidR="00000000" w:rsidRPr="00000000">
        <w:rPr>
          <w:rtl w:val="0"/>
        </w:rPr>
        <w:t xml:space="preserve"> сложены из плотных горных пород, многие из которых являются ценными ископаемыми. Их называют массивными. Они как бы представляют сплошную массу. Они также бывают различного цвета — жёлтого, белого, красного, зелёного. Примером такой породы является гранит.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•</w:t>
      </w:r>
      <w:r w:rsidDel="00000000" w:rsidR="00000000" w:rsidRPr="00000000">
        <w:rPr>
          <w:color w:val="ff0000"/>
          <w:rtl w:val="0"/>
        </w:rPr>
        <w:t xml:space="preserve">Равнины</w:t>
      </w:r>
      <w:r w:rsidDel="00000000" w:rsidR="00000000" w:rsidRPr="00000000">
        <w:rPr>
          <w:rtl w:val="0"/>
        </w:rPr>
        <w:t xml:space="preserve"> имеют в основе рыхлые горные породы, залегающие пластами. Это песок, глина, гравий и галька. Их называют осадочными, к примеру, известняк, песчаник, каменный уголь.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20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  <w:t xml:space="preserve">•В солёных озёрах и в мелких морских заливах из воды осаждаются различные соли, также образуя пласты, чередующиеся с пластами песка, ила, глины. Таким образом получаются пласты каменной соли и гипса.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4e4e3f"/>
          <w:rtl w:val="0"/>
        </w:rPr>
        <w:t xml:space="preserve">Земная кора, состоящая из магматических, метаморфических и осадочных горных пород, на материках и под океанами имеет разную толщину и строение.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4e4e3f"/>
          <w:rtl w:val="0"/>
        </w:rPr>
        <w:t xml:space="preserve">В </w:t>
      </w:r>
      <w:r w:rsidDel="00000000" w:rsidR="00000000" w:rsidRPr="00000000">
        <w:rPr>
          <w:b w:val="1"/>
          <w:color w:val="76a900"/>
          <w:rtl w:val="0"/>
        </w:rPr>
        <w:t xml:space="preserve">континентальной земной коре</w:t>
      </w:r>
      <w:r w:rsidDel="00000000" w:rsidR="00000000" w:rsidRPr="00000000">
        <w:rPr>
          <w:color w:val="4e4e3f"/>
          <w:rtl w:val="0"/>
        </w:rPr>
        <w:t xml:space="preserve"> принято выделять три слоя. </w:t>
      </w:r>
      <w:r w:rsidDel="00000000" w:rsidR="00000000" w:rsidRPr="00000000">
        <w:rPr>
          <w:b w:val="1"/>
          <w:color w:val="4e4e3f"/>
          <w:rtl w:val="0"/>
        </w:rPr>
        <w:t xml:space="preserve">Верхний</w:t>
      </w:r>
      <w:r w:rsidDel="00000000" w:rsidR="00000000" w:rsidRPr="00000000">
        <w:rPr>
          <w:color w:val="4e4e3f"/>
          <w:rtl w:val="0"/>
        </w:rPr>
        <w:t xml:space="preserve"> — </w:t>
      </w:r>
      <w:r w:rsidDel="00000000" w:rsidR="00000000" w:rsidRPr="00000000">
        <w:rPr>
          <w:b w:val="1"/>
          <w:color w:val="76a900"/>
          <w:rtl w:val="0"/>
        </w:rPr>
        <w:t xml:space="preserve">осадочный</w:t>
      </w:r>
      <w:r w:rsidDel="00000000" w:rsidR="00000000" w:rsidRPr="00000000">
        <w:rPr>
          <w:color w:val="4e4e3f"/>
          <w:rtl w:val="0"/>
        </w:rPr>
        <w:t xml:space="preserve">, в котором преобладают осадочные породы. </w:t>
      </w:r>
      <w:r w:rsidDel="00000000" w:rsidR="00000000" w:rsidRPr="00000000">
        <w:rPr>
          <w:b w:val="1"/>
          <w:color w:val="4e4e3f"/>
          <w:rtl w:val="0"/>
        </w:rPr>
        <w:t xml:space="preserve">Два нижних слоя</w:t>
      </w:r>
      <w:r w:rsidDel="00000000" w:rsidR="00000000" w:rsidRPr="00000000">
        <w:rPr>
          <w:color w:val="4e4e3f"/>
          <w:rtl w:val="0"/>
        </w:rPr>
        <w:t xml:space="preserve"> условно называют </w:t>
      </w:r>
      <w:r w:rsidDel="00000000" w:rsidR="00000000" w:rsidRPr="00000000">
        <w:rPr>
          <w:b w:val="1"/>
          <w:color w:val="76a900"/>
          <w:rtl w:val="0"/>
        </w:rPr>
        <w:t xml:space="preserve">гранитным</w:t>
      </w:r>
      <w:r w:rsidDel="00000000" w:rsidR="00000000" w:rsidRPr="00000000">
        <w:rPr>
          <w:color w:val="4e4e3f"/>
          <w:rtl w:val="0"/>
        </w:rPr>
        <w:t xml:space="preserve"> и </w:t>
      </w:r>
      <w:r w:rsidDel="00000000" w:rsidR="00000000" w:rsidRPr="00000000">
        <w:rPr>
          <w:b w:val="1"/>
          <w:color w:val="76a900"/>
          <w:rtl w:val="0"/>
        </w:rPr>
        <w:t xml:space="preserve">базальтовым</w:t>
      </w:r>
      <w:r w:rsidDel="00000000" w:rsidR="00000000" w:rsidRPr="00000000">
        <w:rPr>
          <w:color w:val="4e4e3f"/>
          <w:rtl w:val="0"/>
        </w:rPr>
        <w:t xml:space="preserve">. </w:t>
      </w:r>
      <w:r w:rsidDel="00000000" w:rsidR="00000000" w:rsidRPr="00000000">
        <w:rPr>
          <w:b w:val="1"/>
          <w:color w:val="76a900"/>
          <w:rtl w:val="0"/>
        </w:rPr>
        <w:t xml:space="preserve">Гранитный слой</w:t>
      </w:r>
      <w:r w:rsidDel="00000000" w:rsidR="00000000" w:rsidRPr="00000000">
        <w:rPr>
          <w:color w:val="4e4e3f"/>
          <w:rtl w:val="0"/>
        </w:rPr>
        <w:t xml:space="preserve"> состоит преимущественно из гранита и метаморфических горных пород. </w:t>
      </w:r>
      <w:r w:rsidDel="00000000" w:rsidR="00000000" w:rsidRPr="00000000">
        <w:rPr>
          <w:b w:val="1"/>
          <w:color w:val="76a900"/>
          <w:rtl w:val="0"/>
        </w:rPr>
        <w:t xml:space="preserve">Базальтовый слой</w:t>
      </w:r>
      <w:r w:rsidDel="00000000" w:rsidR="00000000" w:rsidRPr="00000000">
        <w:rPr>
          <w:color w:val="4e4e3f"/>
          <w:rtl w:val="0"/>
        </w:rPr>
        <w:t xml:space="preserve"> — из более плотных пород, сравнимых по плотности с базальтами.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4e4e3f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4e4e3f"/>
          <w:sz w:val="24"/>
          <w:szCs w:val="24"/>
        </w:rPr>
        <w:drawing>
          <wp:inline distB="0" distT="0" distL="0" distR="0">
            <wp:extent cx="5249545" cy="358965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49545" cy="35896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76a900"/>
          <w:sz w:val="24"/>
          <w:szCs w:val="24"/>
          <w:rtl w:val="0"/>
        </w:rPr>
        <w:t xml:space="preserve"> </w:t>
      </w:r>
      <w:r w:rsidDel="00000000" w:rsidR="00000000" w:rsidRPr="00000000">
        <w:rPr>
          <w:color w:val="4e4e3f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76a900"/>
          <w:rtl w:val="0"/>
        </w:rPr>
        <w:t xml:space="preserve">Океаническая кора</w:t>
      </w:r>
      <w:r w:rsidDel="00000000" w:rsidR="00000000" w:rsidRPr="00000000">
        <w:rPr>
          <w:color w:val="4e4e3f"/>
          <w:rtl w:val="0"/>
        </w:rPr>
        <w:t xml:space="preserve"> двухслойная. В ней </w:t>
      </w:r>
      <w:r w:rsidDel="00000000" w:rsidR="00000000" w:rsidRPr="00000000">
        <w:rPr>
          <w:b w:val="1"/>
          <w:color w:val="4e4e3f"/>
          <w:rtl w:val="0"/>
        </w:rPr>
        <w:t xml:space="preserve">верхний слой</w:t>
      </w:r>
      <w:r w:rsidDel="00000000" w:rsidR="00000000" w:rsidRPr="00000000">
        <w:rPr>
          <w:color w:val="4e4e3f"/>
          <w:rtl w:val="0"/>
        </w:rPr>
        <w:t xml:space="preserve"> — </w:t>
      </w:r>
      <w:r w:rsidDel="00000000" w:rsidR="00000000" w:rsidRPr="00000000">
        <w:rPr>
          <w:b w:val="1"/>
          <w:color w:val="76a900"/>
          <w:rtl w:val="0"/>
        </w:rPr>
        <w:t xml:space="preserve">осадочный</w:t>
      </w:r>
      <w:r w:rsidDel="00000000" w:rsidR="00000000" w:rsidRPr="00000000">
        <w:rPr>
          <w:color w:val="4e4e3f"/>
          <w:rtl w:val="0"/>
        </w:rPr>
        <w:t xml:space="preserve"> — имеет небольшую мощность, </w:t>
      </w:r>
      <w:r w:rsidDel="00000000" w:rsidR="00000000" w:rsidRPr="00000000">
        <w:rPr>
          <w:b w:val="1"/>
          <w:color w:val="4e4e3f"/>
          <w:rtl w:val="0"/>
        </w:rPr>
        <w:t xml:space="preserve">нижний слой</w:t>
      </w:r>
      <w:r w:rsidDel="00000000" w:rsidR="00000000" w:rsidRPr="00000000">
        <w:rPr>
          <w:color w:val="4e4e3f"/>
          <w:rtl w:val="0"/>
        </w:rPr>
        <w:t xml:space="preserve"> — </w:t>
      </w:r>
      <w:r w:rsidDel="00000000" w:rsidR="00000000" w:rsidRPr="00000000">
        <w:rPr>
          <w:b w:val="1"/>
          <w:color w:val="76a900"/>
          <w:rtl w:val="0"/>
        </w:rPr>
        <w:t xml:space="preserve">базальтовый</w:t>
      </w:r>
      <w:r w:rsidDel="00000000" w:rsidR="00000000" w:rsidRPr="00000000">
        <w:rPr>
          <w:color w:val="4e4e3f"/>
          <w:rtl w:val="0"/>
        </w:rPr>
        <w:t xml:space="preserve"> — состоит из горных пород базальтов, а </w:t>
      </w:r>
      <w:r w:rsidDel="00000000" w:rsidR="00000000" w:rsidRPr="00000000">
        <w:rPr>
          <w:b w:val="1"/>
          <w:color w:val="4e4e3f"/>
          <w:rtl w:val="0"/>
        </w:rPr>
        <w:t xml:space="preserve">гранитный слой отсутствует</w:t>
      </w:r>
      <w:r w:rsidDel="00000000" w:rsidR="00000000" w:rsidRPr="00000000">
        <w:rPr>
          <w:color w:val="4e4e3f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color w:val="4e4e3f"/>
          <w:rtl w:val="0"/>
        </w:rPr>
        <w:t xml:space="preserve">Мощность континентальной коры</w:t>
      </w:r>
      <w:r w:rsidDel="00000000" w:rsidR="00000000" w:rsidRPr="00000000">
        <w:rPr>
          <w:color w:val="4e4e3f"/>
          <w:rtl w:val="0"/>
        </w:rPr>
        <w:t xml:space="preserve"> под равнинами составляет </w:t>
      </w:r>
      <w:r w:rsidDel="00000000" w:rsidR="00000000" w:rsidRPr="00000000">
        <w:rPr>
          <w:color w:val="76a900"/>
          <w:rtl w:val="0"/>
        </w:rPr>
        <w:t xml:space="preserve">30</w:t>
      </w:r>
      <w:r w:rsidDel="00000000" w:rsidR="00000000" w:rsidRPr="00000000">
        <w:rPr>
          <w:color w:val="4e4e3f"/>
          <w:sz w:val="16"/>
          <w:szCs w:val="16"/>
          <w:rtl w:val="0"/>
        </w:rPr>
        <w:t xml:space="preserve"> — </w:t>
      </w:r>
      <w:r w:rsidDel="00000000" w:rsidR="00000000" w:rsidRPr="00000000">
        <w:rPr>
          <w:color w:val="76a900"/>
          <w:rtl w:val="0"/>
        </w:rPr>
        <w:t xml:space="preserve">50 </w:t>
      </w:r>
      <w:r w:rsidDel="00000000" w:rsidR="00000000" w:rsidRPr="00000000">
        <w:rPr>
          <w:color w:val="4e4e3f"/>
          <w:rtl w:val="0"/>
        </w:rPr>
        <w:t xml:space="preserve">километров, под горами — до </w:t>
      </w:r>
      <w:r w:rsidDel="00000000" w:rsidR="00000000" w:rsidRPr="00000000">
        <w:rPr>
          <w:color w:val="76a900"/>
          <w:rtl w:val="0"/>
        </w:rPr>
        <w:t xml:space="preserve">75</w:t>
      </w:r>
      <w:r w:rsidDel="00000000" w:rsidR="00000000" w:rsidRPr="00000000">
        <w:rPr>
          <w:color w:val="4e4e3f"/>
          <w:rtl w:val="0"/>
        </w:rPr>
        <w:t xml:space="preserve"> километров. </w:t>
      </w:r>
      <w:r w:rsidDel="00000000" w:rsidR="00000000" w:rsidRPr="00000000">
        <w:rPr>
          <w:b w:val="1"/>
          <w:color w:val="4e4e3f"/>
          <w:rtl w:val="0"/>
        </w:rPr>
        <w:t xml:space="preserve">Океаническая кора</w:t>
      </w:r>
      <w:r w:rsidDel="00000000" w:rsidR="00000000" w:rsidRPr="00000000">
        <w:rPr>
          <w:color w:val="4e4e3f"/>
          <w:rtl w:val="0"/>
        </w:rPr>
        <w:t xml:space="preserve"> намного тоньше, её </w:t>
      </w:r>
      <w:r w:rsidDel="00000000" w:rsidR="00000000" w:rsidRPr="00000000">
        <w:rPr>
          <w:b w:val="1"/>
          <w:color w:val="4e4e3f"/>
          <w:rtl w:val="0"/>
        </w:rPr>
        <w:t xml:space="preserve">мощность</w:t>
      </w:r>
      <w:r w:rsidDel="00000000" w:rsidR="00000000" w:rsidRPr="00000000">
        <w:rPr>
          <w:color w:val="4e4e3f"/>
          <w:rtl w:val="0"/>
        </w:rPr>
        <w:t xml:space="preserve"> от </w:t>
      </w:r>
      <w:r w:rsidDel="00000000" w:rsidR="00000000" w:rsidRPr="00000000">
        <w:rPr>
          <w:color w:val="76a900"/>
          <w:rtl w:val="0"/>
        </w:rPr>
        <w:t xml:space="preserve">5</w:t>
      </w:r>
      <w:r w:rsidDel="00000000" w:rsidR="00000000" w:rsidRPr="00000000">
        <w:rPr>
          <w:color w:val="4e4e3f"/>
          <w:rtl w:val="0"/>
        </w:rPr>
        <w:t xml:space="preserve"> до </w:t>
      </w:r>
      <w:r w:rsidDel="00000000" w:rsidR="00000000" w:rsidRPr="00000000">
        <w:rPr>
          <w:color w:val="76a900"/>
          <w:rtl w:val="0"/>
        </w:rPr>
        <w:t xml:space="preserve">10 </w:t>
      </w:r>
      <w:r w:rsidDel="00000000" w:rsidR="00000000" w:rsidRPr="00000000">
        <w:rPr>
          <w:color w:val="4e4e3f"/>
          <w:rtl w:val="0"/>
        </w:rPr>
        <w:t xml:space="preserve">километров.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color w:val="4e4e3f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